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CellMar>
          <w:left w:w="115" w:type="dxa"/>
          <w:right w:w="115" w:type="dxa"/>
        </w:tblCellMar>
        <w:tblLook w:val="01E0" w:firstRow="1" w:lastRow="1" w:firstColumn="1" w:lastColumn="1" w:noHBand="0" w:noVBand="0"/>
      </w:tblPr>
      <w:tblGrid>
        <w:gridCol w:w="2900"/>
        <w:gridCol w:w="4455"/>
        <w:gridCol w:w="1975"/>
      </w:tblGrid>
      <w:tr w:rsidR="00D41E07" w:rsidTr="005C7EDE">
        <w:tc>
          <w:tcPr>
            <w:tcW w:w="2990" w:type="dxa"/>
            <w:vMerge w:val="restart"/>
            <w:tcBorders>
              <w:top w:val="single" w:sz="12" w:space="0" w:color="auto"/>
              <w:left w:val="single" w:sz="12" w:space="0" w:color="auto"/>
              <w:right w:val="single" w:sz="8" w:space="0" w:color="auto"/>
            </w:tcBorders>
          </w:tcPr>
          <w:p w:rsidR="00D41E07" w:rsidRPr="00515035" w:rsidRDefault="00515035" w:rsidP="00515035">
            <w:pPr>
              <w:jc w:val="center"/>
              <w:rPr>
                <w:lang w:val="en-US"/>
              </w:rPr>
            </w:pPr>
            <w:r>
              <w:rPr>
                <w:noProof/>
                <w:lang w:eastAsia="es-BO"/>
              </w:rPr>
              <w:drawing>
                <wp:inline distT="0" distB="0" distL="0" distR="0" wp14:anchorId="10CE5C01" wp14:editId="57AC5ECA">
                  <wp:extent cx="1257300" cy="975316"/>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B.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70442" cy="985510"/>
                          </a:xfrm>
                          <a:prstGeom prst="rect">
                            <a:avLst/>
                          </a:prstGeom>
                        </pic:spPr>
                      </pic:pic>
                    </a:graphicData>
                  </a:graphic>
                </wp:inline>
              </w:drawing>
            </w:r>
            <w:r>
              <w:rPr>
                <w:lang w:val="en-US"/>
              </w:rPr>
              <w:t xml:space="preserve">                                                                                                               </w:t>
            </w:r>
          </w:p>
        </w:tc>
        <w:tc>
          <w:tcPr>
            <w:tcW w:w="4865" w:type="dxa"/>
            <w:tcBorders>
              <w:top w:val="single" w:sz="12" w:space="0" w:color="auto"/>
              <w:left w:val="single" w:sz="8" w:space="0" w:color="auto"/>
              <w:bottom w:val="nil"/>
              <w:right w:val="single" w:sz="8" w:space="0" w:color="auto"/>
            </w:tcBorders>
            <w:vAlign w:val="center"/>
          </w:tcPr>
          <w:p w:rsidR="00D41E07" w:rsidRDefault="00D41E07" w:rsidP="005C7EDE">
            <w:pPr>
              <w:pStyle w:val="Encabezado"/>
              <w:jc w:val="center"/>
              <w:rPr>
                <w:rFonts w:cs="Arial"/>
                <w:sz w:val="20"/>
                <w:szCs w:val="20"/>
              </w:rPr>
            </w:pPr>
          </w:p>
        </w:tc>
        <w:tc>
          <w:tcPr>
            <w:tcW w:w="2095" w:type="dxa"/>
            <w:tcBorders>
              <w:top w:val="single" w:sz="12" w:space="0" w:color="auto"/>
              <w:left w:val="single" w:sz="8" w:space="0" w:color="auto"/>
              <w:bottom w:val="nil"/>
              <w:right w:val="single" w:sz="12" w:space="0" w:color="auto"/>
            </w:tcBorders>
            <w:vAlign w:val="center"/>
          </w:tcPr>
          <w:p w:rsidR="00D41E07" w:rsidRPr="006D1BDF" w:rsidRDefault="00D41E07" w:rsidP="005C7EDE">
            <w:pPr>
              <w:pStyle w:val="Encabezado"/>
              <w:rPr>
                <w:rFonts w:ascii="Arial Narrow" w:hAnsi="Arial Narrow" w:cs="Arial"/>
                <w:sz w:val="16"/>
                <w:szCs w:val="16"/>
                <w:lang w:val="es-BO"/>
              </w:rPr>
            </w:pPr>
          </w:p>
        </w:tc>
      </w:tr>
      <w:tr w:rsidR="00D41E07" w:rsidRPr="003877EC" w:rsidTr="005C7EDE">
        <w:trPr>
          <w:cantSplit/>
        </w:trPr>
        <w:tc>
          <w:tcPr>
            <w:tcW w:w="2990" w:type="dxa"/>
            <w:vMerge/>
            <w:tcBorders>
              <w:left w:val="single" w:sz="12" w:space="0" w:color="auto"/>
              <w:right w:val="single" w:sz="8" w:space="0" w:color="auto"/>
            </w:tcBorders>
            <w:vAlign w:val="center"/>
          </w:tcPr>
          <w:p w:rsidR="00D41E07" w:rsidRDefault="00D41E07" w:rsidP="005C7EDE">
            <w:pPr>
              <w:jc w:val="center"/>
              <w:rPr>
                <w:rStyle w:val="Nmerodepgina"/>
              </w:rPr>
            </w:pPr>
          </w:p>
        </w:tc>
        <w:tc>
          <w:tcPr>
            <w:tcW w:w="4865" w:type="dxa"/>
            <w:tcBorders>
              <w:top w:val="nil"/>
              <w:left w:val="single" w:sz="8" w:space="0" w:color="auto"/>
              <w:bottom w:val="nil"/>
              <w:right w:val="single" w:sz="8" w:space="0" w:color="auto"/>
            </w:tcBorders>
            <w:vAlign w:val="center"/>
          </w:tcPr>
          <w:p w:rsidR="00D41E07" w:rsidRDefault="00D41E07" w:rsidP="005C7EDE">
            <w:pPr>
              <w:pStyle w:val="Encabezado"/>
              <w:rPr>
                <w:rFonts w:ascii="Arial Narrow" w:hAnsi="Arial Narrow" w:cs="Arial"/>
                <w:b/>
                <w:sz w:val="20"/>
                <w:szCs w:val="20"/>
                <w:lang w:val="es-BO"/>
              </w:rPr>
            </w:pPr>
          </w:p>
          <w:p w:rsidR="00D41E07" w:rsidRPr="006D1BDF" w:rsidRDefault="00C40A41" w:rsidP="00D41E07">
            <w:pPr>
              <w:pStyle w:val="Encabezado"/>
              <w:jc w:val="center"/>
              <w:rPr>
                <w:rFonts w:ascii="Arial Narrow" w:hAnsi="Arial Narrow" w:cs="Arial"/>
                <w:b/>
                <w:sz w:val="20"/>
                <w:szCs w:val="20"/>
                <w:lang w:val="es-BO"/>
              </w:rPr>
            </w:pPr>
            <w:r>
              <w:rPr>
                <w:rFonts w:ascii="Arial Narrow" w:hAnsi="Arial Narrow" w:cs="Arial"/>
                <w:b/>
                <w:sz w:val="20"/>
                <w:szCs w:val="20"/>
                <w:lang w:val="es-BO"/>
              </w:rPr>
              <w:t>TERMINOS DE REFERENCIA</w:t>
            </w:r>
          </w:p>
        </w:tc>
        <w:tc>
          <w:tcPr>
            <w:tcW w:w="2095" w:type="dxa"/>
            <w:tcBorders>
              <w:top w:val="nil"/>
              <w:left w:val="single" w:sz="8" w:space="0" w:color="auto"/>
              <w:bottom w:val="single" w:sz="8" w:space="0" w:color="auto"/>
              <w:right w:val="single" w:sz="12" w:space="0" w:color="auto"/>
            </w:tcBorders>
            <w:vAlign w:val="center"/>
          </w:tcPr>
          <w:p w:rsidR="00D41E07" w:rsidRDefault="00D15F56" w:rsidP="001D5607">
            <w:pPr>
              <w:pStyle w:val="Encabezado"/>
              <w:jc w:val="center"/>
              <w:rPr>
                <w:rFonts w:ascii="Arial Narrow" w:hAnsi="Arial Narrow" w:cs="Arial"/>
                <w:b/>
                <w:sz w:val="20"/>
                <w:szCs w:val="20"/>
                <w:lang w:val="pt-BR"/>
              </w:rPr>
            </w:pPr>
            <w:r>
              <w:rPr>
                <w:rFonts w:ascii="Arial Narrow" w:hAnsi="Arial Narrow" w:cs="Arial"/>
                <w:b/>
                <w:sz w:val="20"/>
                <w:szCs w:val="20"/>
                <w:lang w:val="pt-BR"/>
              </w:rPr>
              <w:t>20</w:t>
            </w:r>
            <w:r w:rsidR="000933D4">
              <w:rPr>
                <w:rFonts w:ascii="Arial Narrow" w:hAnsi="Arial Narrow" w:cs="Arial"/>
                <w:b/>
                <w:sz w:val="20"/>
                <w:szCs w:val="20"/>
                <w:lang w:val="pt-BR"/>
              </w:rPr>
              <w:t>/02/2016</w:t>
            </w:r>
          </w:p>
          <w:p w:rsidR="00C75F24" w:rsidRPr="00CF0A17" w:rsidRDefault="00C75F24" w:rsidP="001D5607">
            <w:pPr>
              <w:pStyle w:val="Encabezado"/>
              <w:jc w:val="center"/>
              <w:rPr>
                <w:rFonts w:ascii="Arial Narrow" w:hAnsi="Arial Narrow" w:cs="Arial"/>
                <w:b/>
                <w:sz w:val="20"/>
                <w:szCs w:val="20"/>
                <w:lang w:val="pt-BR"/>
              </w:rPr>
            </w:pPr>
          </w:p>
        </w:tc>
      </w:tr>
      <w:tr w:rsidR="00D41E07" w:rsidTr="005C7EDE">
        <w:trPr>
          <w:cantSplit/>
        </w:trPr>
        <w:tc>
          <w:tcPr>
            <w:tcW w:w="2990" w:type="dxa"/>
            <w:vMerge/>
            <w:tcBorders>
              <w:left w:val="single" w:sz="12" w:space="0" w:color="auto"/>
              <w:right w:val="single" w:sz="8" w:space="0" w:color="auto"/>
            </w:tcBorders>
            <w:vAlign w:val="center"/>
          </w:tcPr>
          <w:p w:rsidR="00D41E07" w:rsidRPr="003877EC" w:rsidRDefault="00D41E07" w:rsidP="005C7EDE">
            <w:pPr>
              <w:pStyle w:val="Encabezado"/>
              <w:jc w:val="center"/>
              <w:rPr>
                <w:lang w:val="pt-BR"/>
              </w:rPr>
            </w:pPr>
          </w:p>
        </w:tc>
        <w:tc>
          <w:tcPr>
            <w:tcW w:w="4865" w:type="dxa"/>
            <w:tcBorders>
              <w:top w:val="nil"/>
              <w:left w:val="single" w:sz="8" w:space="0" w:color="auto"/>
              <w:bottom w:val="single" w:sz="8" w:space="0" w:color="auto"/>
              <w:right w:val="single" w:sz="8" w:space="0" w:color="auto"/>
            </w:tcBorders>
            <w:vAlign w:val="center"/>
          </w:tcPr>
          <w:p w:rsidR="00D41E07" w:rsidRPr="003877EC" w:rsidRDefault="00D41E07" w:rsidP="005C7EDE">
            <w:pPr>
              <w:pStyle w:val="Encabezado"/>
              <w:jc w:val="center"/>
              <w:rPr>
                <w:rFonts w:cs="Arial"/>
                <w:sz w:val="20"/>
                <w:szCs w:val="20"/>
                <w:lang w:val="pt-BR"/>
              </w:rPr>
            </w:pPr>
          </w:p>
        </w:tc>
        <w:tc>
          <w:tcPr>
            <w:tcW w:w="2095" w:type="dxa"/>
            <w:tcBorders>
              <w:top w:val="single" w:sz="8" w:space="0" w:color="auto"/>
              <w:left w:val="single" w:sz="8" w:space="0" w:color="auto"/>
              <w:bottom w:val="nil"/>
              <w:right w:val="single" w:sz="12" w:space="0" w:color="auto"/>
            </w:tcBorders>
            <w:vAlign w:val="center"/>
          </w:tcPr>
          <w:p w:rsidR="00D41E07" w:rsidRPr="006D1BDF" w:rsidRDefault="00D41E07" w:rsidP="005C7EDE">
            <w:pPr>
              <w:pStyle w:val="Encabezado"/>
              <w:rPr>
                <w:rFonts w:ascii="Arial Narrow" w:hAnsi="Arial Narrow" w:cs="Arial"/>
                <w:sz w:val="16"/>
                <w:szCs w:val="16"/>
                <w:lang w:val="es-BO"/>
              </w:rPr>
            </w:pPr>
            <w:r w:rsidRPr="006D1BDF">
              <w:rPr>
                <w:rFonts w:ascii="Arial Narrow" w:hAnsi="Arial Narrow" w:cs="Arial"/>
                <w:sz w:val="16"/>
                <w:szCs w:val="16"/>
                <w:lang w:val="es-BO"/>
              </w:rPr>
              <w:t>Hoja:</w:t>
            </w:r>
          </w:p>
        </w:tc>
      </w:tr>
      <w:tr w:rsidR="00D41E07" w:rsidTr="005C7EDE">
        <w:trPr>
          <w:cantSplit/>
        </w:trPr>
        <w:tc>
          <w:tcPr>
            <w:tcW w:w="2990" w:type="dxa"/>
            <w:vMerge/>
            <w:tcBorders>
              <w:left w:val="single" w:sz="12" w:space="0" w:color="auto"/>
              <w:right w:val="single" w:sz="8" w:space="0" w:color="auto"/>
            </w:tcBorders>
            <w:vAlign w:val="center"/>
          </w:tcPr>
          <w:p w:rsidR="00D41E07" w:rsidRDefault="00D41E07" w:rsidP="005C7EDE">
            <w:pPr>
              <w:pStyle w:val="Encabezado"/>
              <w:jc w:val="center"/>
              <w:rPr>
                <w:lang w:val="es-BO"/>
              </w:rPr>
            </w:pPr>
          </w:p>
        </w:tc>
        <w:tc>
          <w:tcPr>
            <w:tcW w:w="4865" w:type="dxa"/>
            <w:tcBorders>
              <w:top w:val="single" w:sz="8" w:space="0" w:color="auto"/>
              <w:left w:val="single" w:sz="8" w:space="0" w:color="auto"/>
              <w:bottom w:val="nil"/>
              <w:right w:val="single" w:sz="8" w:space="0" w:color="auto"/>
            </w:tcBorders>
            <w:vAlign w:val="center"/>
          </w:tcPr>
          <w:p w:rsidR="00D41E07" w:rsidRPr="006D1BDF" w:rsidRDefault="00D41E07" w:rsidP="001D5607">
            <w:pPr>
              <w:pStyle w:val="Encabezado"/>
              <w:jc w:val="left"/>
              <w:rPr>
                <w:rFonts w:ascii="Arial Narrow" w:hAnsi="Arial Narrow" w:cs="Arial"/>
                <w:bCs/>
                <w:sz w:val="16"/>
                <w:szCs w:val="16"/>
                <w:lang w:val="es-ES"/>
              </w:rPr>
            </w:pPr>
            <w:r w:rsidRPr="007A2113">
              <w:rPr>
                <w:rFonts w:ascii="Arial Narrow" w:hAnsi="Arial Narrow" w:cs="Arial"/>
                <w:b/>
                <w:bCs/>
                <w:sz w:val="16"/>
                <w:szCs w:val="16"/>
                <w:lang w:val="es-ES"/>
              </w:rPr>
              <w:t>PROYECTO:</w:t>
            </w:r>
            <w:r w:rsidR="002E6B06">
              <w:rPr>
                <w:rFonts w:ascii="Arial Narrow" w:hAnsi="Arial Narrow" w:cs="Arial"/>
                <w:bCs/>
                <w:sz w:val="16"/>
                <w:szCs w:val="16"/>
                <w:lang w:val="es-ES"/>
              </w:rPr>
              <w:t xml:space="preserve"> </w:t>
            </w:r>
            <w:r w:rsidR="0015175B">
              <w:rPr>
                <w:rFonts w:ascii="Arial Narrow" w:hAnsi="Arial Narrow" w:cs="Arial"/>
                <w:bCs/>
                <w:sz w:val="16"/>
                <w:szCs w:val="16"/>
                <w:lang w:val="es-ES"/>
              </w:rPr>
              <w:t xml:space="preserve"> Probador de baterías</w:t>
            </w:r>
          </w:p>
        </w:tc>
        <w:tc>
          <w:tcPr>
            <w:tcW w:w="2095" w:type="dxa"/>
            <w:tcBorders>
              <w:top w:val="nil"/>
              <w:left w:val="single" w:sz="8" w:space="0" w:color="auto"/>
              <w:bottom w:val="nil"/>
              <w:right w:val="single" w:sz="12" w:space="0" w:color="auto"/>
            </w:tcBorders>
            <w:vAlign w:val="center"/>
          </w:tcPr>
          <w:p w:rsidR="00D41E07" w:rsidRPr="006D1BDF" w:rsidRDefault="00D41E07" w:rsidP="0004472A">
            <w:pPr>
              <w:pStyle w:val="Encabezado"/>
              <w:jc w:val="center"/>
              <w:rPr>
                <w:rFonts w:ascii="Arial Narrow" w:hAnsi="Arial Narrow" w:cs="Arial"/>
                <w:b/>
                <w:sz w:val="20"/>
                <w:szCs w:val="20"/>
                <w:lang w:val="es-ES"/>
              </w:rPr>
            </w:pPr>
            <w:r w:rsidRPr="006D1BDF">
              <w:rPr>
                <w:rStyle w:val="Nmerodepgina"/>
                <w:rFonts w:ascii="Arial Narrow" w:hAnsi="Arial Narrow"/>
              </w:rPr>
              <w:fldChar w:fldCharType="begin"/>
            </w:r>
            <w:r w:rsidRPr="007B2C1E">
              <w:rPr>
                <w:rStyle w:val="Nmerodepgina"/>
                <w:rFonts w:ascii="Arial Narrow" w:hAnsi="Arial Narrow"/>
                <w:lang w:val="es-ES"/>
              </w:rPr>
              <w:instrText xml:space="preserve"> PAGE </w:instrText>
            </w:r>
            <w:r w:rsidRPr="006D1BDF">
              <w:rPr>
                <w:rStyle w:val="Nmerodepgina"/>
                <w:rFonts w:ascii="Arial Narrow" w:hAnsi="Arial Narrow"/>
              </w:rPr>
              <w:fldChar w:fldCharType="separate"/>
            </w:r>
            <w:r w:rsidR="00D70A0B">
              <w:rPr>
                <w:rStyle w:val="Nmerodepgina"/>
                <w:rFonts w:ascii="Arial Narrow" w:hAnsi="Arial Narrow"/>
                <w:noProof/>
                <w:lang w:val="es-ES"/>
              </w:rPr>
              <w:t>1</w:t>
            </w:r>
            <w:r w:rsidRPr="006D1BDF">
              <w:rPr>
                <w:rStyle w:val="Nmerodepgina"/>
                <w:rFonts w:ascii="Arial Narrow" w:hAnsi="Arial Narrow"/>
              </w:rPr>
              <w:fldChar w:fldCharType="end"/>
            </w:r>
            <w:r w:rsidRPr="007B2C1E">
              <w:rPr>
                <w:rStyle w:val="Nmerodepgina"/>
                <w:rFonts w:ascii="Arial Narrow" w:hAnsi="Arial Narrow"/>
                <w:lang w:val="es-ES"/>
              </w:rPr>
              <w:t xml:space="preserve"> de </w:t>
            </w:r>
            <w:r w:rsidR="007C5B7C">
              <w:rPr>
                <w:rStyle w:val="Nmerodepgina"/>
                <w:rFonts w:ascii="Arial Narrow" w:hAnsi="Arial Narrow"/>
                <w:lang w:val="es-ES"/>
              </w:rPr>
              <w:t>1</w:t>
            </w:r>
          </w:p>
        </w:tc>
      </w:tr>
      <w:tr w:rsidR="00D41E07" w:rsidRPr="00004BAB" w:rsidTr="005C7EDE">
        <w:trPr>
          <w:cantSplit/>
        </w:trPr>
        <w:tc>
          <w:tcPr>
            <w:tcW w:w="2990" w:type="dxa"/>
            <w:vMerge/>
            <w:tcBorders>
              <w:left w:val="single" w:sz="12" w:space="0" w:color="auto"/>
              <w:right w:val="single" w:sz="8" w:space="0" w:color="auto"/>
            </w:tcBorders>
            <w:vAlign w:val="center"/>
          </w:tcPr>
          <w:p w:rsidR="00D41E07" w:rsidRDefault="00D41E07" w:rsidP="005C7EDE">
            <w:pPr>
              <w:pStyle w:val="Encabezado"/>
              <w:jc w:val="center"/>
              <w:rPr>
                <w:lang w:val="es-ES"/>
              </w:rPr>
            </w:pPr>
          </w:p>
        </w:tc>
        <w:tc>
          <w:tcPr>
            <w:tcW w:w="4865" w:type="dxa"/>
            <w:tcBorders>
              <w:top w:val="nil"/>
              <w:left w:val="single" w:sz="8" w:space="0" w:color="auto"/>
              <w:bottom w:val="single" w:sz="8" w:space="0" w:color="auto"/>
              <w:right w:val="single" w:sz="8" w:space="0" w:color="auto"/>
            </w:tcBorders>
            <w:vAlign w:val="center"/>
          </w:tcPr>
          <w:p w:rsidR="00D41E07" w:rsidRPr="00D41E07" w:rsidRDefault="00D41E07" w:rsidP="00C40A41">
            <w:pPr>
              <w:pStyle w:val="Default"/>
              <w:spacing w:line="276" w:lineRule="auto"/>
              <w:jc w:val="center"/>
              <w:rPr>
                <w:rFonts w:ascii="Arial Narrow" w:hAnsi="Arial Narrow"/>
                <w:sz w:val="20"/>
                <w:szCs w:val="20"/>
              </w:rPr>
            </w:pPr>
          </w:p>
        </w:tc>
        <w:tc>
          <w:tcPr>
            <w:tcW w:w="2095" w:type="dxa"/>
            <w:tcBorders>
              <w:top w:val="nil"/>
              <w:left w:val="single" w:sz="8" w:space="0" w:color="auto"/>
              <w:bottom w:val="single" w:sz="8" w:space="0" w:color="auto"/>
              <w:right w:val="single" w:sz="12" w:space="0" w:color="auto"/>
            </w:tcBorders>
            <w:vAlign w:val="center"/>
          </w:tcPr>
          <w:p w:rsidR="00D41E07" w:rsidRDefault="00D41E07" w:rsidP="005C7EDE">
            <w:pPr>
              <w:pStyle w:val="Encabezado"/>
              <w:rPr>
                <w:rFonts w:cs="Arial"/>
                <w:sz w:val="20"/>
                <w:szCs w:val="20"/>
                <w:lang w:val="es-ES"/>
              </w:rPr>
            </w:pPr>
          </w:p>
        </w:tc>
      </w:tr>
      <w:tr w:rsidR="00D41E07" w:rsidRPr="00C13727" w:rsidTr="005C7EDE">
        <w:trPr>
          <w:cantSplit/>
          <w:trHeight w:val="551"/>
        </w:trPr>
        <w:tc>
          <w:tcPr>
            <w:tcW w:w="2990" w:type="dxa"/>
            <w:vMerge/>
            <w:tcBorders>
              <w:left w:val="single" w:sz="12" w:space="0" w:color="auto"/>
              <w:bottom w:val="single" w:sz="12" w:space="0" w:color="auto"/>
              <w:right w:val="single" w:sz="8" w:space="0" w:color="auto"/>
            </w:tcBorders>
          </w:tcPr>
          <w:p w:rsidR="00D41E07" w:rsidRDefault="00D41E07" w:rsidP="005C7EDE">
            <w:pPr>
              <w:pStyle w:val="Encabezado"/>
              <w:rPr>
                <w:lang w:val="es-ES"/>
              </w:rPr>
            </w:pPr>
          </w:p>
        </w:tc>
        <w:tc>
          <w:tcPr>
            <w:tcW w:w="6960" w:type="dxa"/>
            <w:gridSpan w:val="2"/>
            <w:tcBorders>
              <w:top w:val="single" w:sz="8" w:space="0" w:color="auto"/>
              <w:left w:val="single" w:sz="8" w:space="0" w:color="auto"/>
              <w:bottom w:val="single" w:sz="12" w:space="0" w:color="auto"/>
              <w:right w:val="single" w:sz="12" w:space="0" w:color="auto"/>
            </w:tcBorders>
          </w:tcPr>
          <w:p w:rsidR="00D41E07" w:rsidRPr="006D1BDF" w:rsidRDefault="00D41E07" w:rsidP="005C7EDE">
            <w:pPr>
              <w:pStyle w:val="Encabezado"/>
              <w:jc w:val="left"/>
              <w:rPr>
                <w:rFonts w:ascii="Arial Narrow" w:hAnsi="Arial Narrow" w:cs="Arial"/>
                <w:sz w:val="16"/>
                <w:szCs w:val="16"/>
                <w:lang w:val="es-ES"/>
              </w:rPr>
            </w:pPr>
            <w:r w:rsidRPr="006D1BDF">
              <w:rPr>
                <w:rFonts w:ascii="Arial Narrow" w:hAnsi="Arial Narrow" w:cs="Arial"/>
                <w:sz w:val="16"/>
                <w:szCs w:val="16"/>
                <w:lang w:val="es-ES"/>
              </w:rPr>
              <w:t>TITULO:</w:t>
            </w:r>
          </w:p>
          <w:p w:rsidR="00D41E07" w:rsidRPr="002E6B06" w:rsidRDefault="0015175B" w:rsidP="00D41E07">
            <w:pPr>
              <w:pStyle w:val="Default"/>
              <w:spacing w:line="276" w:lineRule="auto"/>
              <w:jc w:val="center"/>
              <w:rPr>
                <w:rFonts w:ascii="Arial Narrow" w:hAnsi="Arial Narrow"/>
                <w:b/>
                <w:bCs/>
                <w:sz w:val="22"/>
                <w:szCs w:val="22"/>
              </w:rPr>
            </w:pPr>
            <w:proofErr w:type="spellStart"/>
            <w:r>
              <w:rPr>
                <w:rFonts w:ascii="Arial Narrow" w:hAnsi="Arial Narrow"/>
                <w:b/>
                <w:bCs/>
                <w:sz w:val="22"/>
                <w:szCs w:val="22"/>
              </w:rPr>
              <w:t>Celtron</w:t>
            </w:r>
            <w:proofErr w:type="spellEnd"/>
            <w:r>
              <w:rPr>
                <w:rFonts w:ascii="Arial Narrow" w:hAnsi="Arial Narrow"/>
                <w:b/>
                <w:bCs/>
                <w:sz w:val="22"/>
                <w:szCs w:val="22"/>
              </w:rPr>
              <w:t xml:space="preserve"> Ultra Kit</w:t>
            </w:r>
          </w:p>
        </w:tc>
      </w:tr>
    </w:tbl>
    <w:p w:rsidR="00BF178F" w:rsidRDefault="00BF178F" w:rsidP="00D41E07">
      <w:pPr>
        <w:pStyle w:val="Default"/>
        <w:tabs>
          <w:tab w:val="left" w:pos="2552"/>
        </w:tabs>
        <w:spacing w:line="276" w:lineRule="auto"/>
      </w:pPr>
    </w:p>
    <w:p w:rsidR="001E79DA" w:rsidRDefault="001E79DA" w:rsidP="007E63CC">
      <w:pPr>
        <w:pStyle w:val="Default"/>
        <w:spacing w:line="276" w:lineRule="auto"/>
        <w:jc w:val="both"/>
        <w:rPr>
          <w:b/>
          <w:bCs/>
          <w:sz w:val="20"/>
          <w:szCs w:val="20"/>
        </w:rPr>
      </w:pPr>
    </w:p>
    <w:p w:rsidR="00BF178F" w:rsidRDefault="00BF178F" w:rsidP="007E63CC">
      <w:pPr>
        <w:pStyle w:val="Default"/>
        <w:spacing w:line="276" w:lineRule="auto"/>
        <w:jc w:val="both"/>
        <w:rPr>
          <w:b/>
          <w:bCs/>
          <w:sz w:val="20"/>
          <w:szCs w:val="20"/>
        </w:rPr>
      </w:pPr>
      <w:r>
        <w:rPr>
          <w:b/>
          <w:bCs/>
          <w:sz w:val="20"/>
          <w:szCs w:val="20"/>
        </w:rPr>
        <w:t xml:space="preserve">1. ANTECEDENTES Y OBJETO DEL REQUERIMIENTO </w:t>
      </w:r>
    </w:p>
    <w:p w:rsidR="00082C42" w:rsidRDefault="00BF178F" w:rsidP="007E63CC">
      <w:pPr>
        <w:pStyle w:val="Default"/>
        <w:spacing w:line="276" w:lineRule="auto"/>
        <w:jc w:val="both"/>
        <w:rPr>
          <w:sz w:val="20"/>
          <w:szCs w:val="20"/>
        </w:rPr>
      </w:pPr>
      <w:r>
        <w:rPr>
          <w:b/>
          <w:bCs/>
          <w:sz w:val="20"/>
          <w:szCs w:val="20"/>
        </w:rPr>
        <w:t xml:space="preserve">ANTECEDENTES </w:t>
      </w:r>
    </w:p>
    <w:p w:rsidR="003550E3" w:rsidRDefault="003550E3" w:rsidP="007E63CC">
      <w:pPr>
        <w:pStyle w:val="Default"/>
        <w:spacing w:line="276" w:lineRule="auto"/>
        <w:jc w:val="both"/>
        <w:rPr>
          <w:sz w:val="20"/>
          <w:szCs w:val="20"/>
        </w:rPr>
      </w:pPr>
    </w:p>
    <w:p w:rsidR="004A0011" w:rsidRDefault="003550E3" w:rsidP="007E63CC">
      <w:pPr>
        <w:pStyle w:val="Default"/>
        <w:spacing w:line="276" w:lineRule="auto"/>
        <w:jc w:val="both"/>
        <w:rPr>
          <w:sz w:val="20"/>
          <w:szCs w:val="20"/>
        </w:rPr>
      </w:pPr>
      <w:r>
        <w:rPr>
          <w:sz w:val="20"/>
          <w:szCs w:val="20"/>
        </w:rPr>
        <w:t>En las estaciones de GTB se cuenta con equipos principales de compres</w:t>
      </w:r>
      <w:bookmarkStart w:id="0" w:name="_GoBack"/>
      <w:bookmarkEnd w:id="0"/>
      <w:r>
        <w:rPr>
          <w:sz w:val="20"/>
          <w:szCs w:val="20"/>
        </w:rPr>
        <w:t xml:space="preserve">ión, sistemas de seguridad de planta, sistemas de medición, las cuales </w:t>
      </w:r>
      <w:r w:rsidR="004A0011">
        <w:rPr>
          <w:sz w:val="20"/>
          <w:szCs w:val="20"/>
        </w:rPr>
        <w:t>se tiene como respaldo</w:t>
      </w:r>
      <w:r>
        <w:rPr>
          <w:sz w:val="20"/>
          <w:szCs w:val="20"/>
        </w:rPr>
        <w:t xml:space="preserve"> un sistema de seguridad </w:t>
      </w:r>
      <w:r w:rsidR="004A0011">
        <w:rPr>
          <w:sz w:val="20"/>
          <w:szCs w:val="20"/>
        </w:rPr>
        <w:t>(Banco de baterías</w:t>
      </w:r>
      <w:r w:rsidR="004A0011">
        <w:rPr>
          <w:sz w:val="20"/>
          <w:szCs w:val="20"/>
        </w:rPr>
        <w:t>) para la instrumentación de planta y otros equipos que deben mantenerse con energía en el caso de la pérdida total de la fuente principal de generación. Estos bancos de batería deben ser revisados periódicamente con algún equipo de probador de batería para garantizar el buen funcionamiento de cada una de ellas en los diferentes sistemas de bancos que se tiene en las estaciones.</w:t>
      </w:r>
    </w:p>
    <w:p w:rsidR="00D740A2" w:rsidRDefault="00D740A2" w:rsidP="00662D46">
      <w:pPr>
        <w:pStyle w:val="Default"/>
        <w:spacing w:line="276" w:lineRule="auto"/>
        <w:jc w:val="both"/>
        <w:rPr>
          <w:sz w:val="20"/>
          <w:szCs w:val="20"/>
        </w:rPr>
      </w:pPr>
    </w:p>
    <w:p w:rsidR="00BF178F" w:rsidRDefault="00BF178F" w:rsidP="007E63CC">
      <w:pPr>
        <w:pStyle w:val="Default"/>
        <w:spacing w:line="276" w:lineRule="auto"/>
        <w:jc w:val="both"/>
        <w:rPr>
          <w:b/>
          <w:bCs/>
          <w:sz w:val="20"/>
          <w:szCs w:val="20"/>
        </w:rPr>
      </w:pPr>
      <w:r>
        <w:rPr>
          <w:b/>
          <w:bCs/>
          <w:sz w:val="20"/>
          <w:szCs w:val="20"/>
        </w:rPr>
        <w:t xml:space="preserve">OBJETO DEL REQUERIMIENTO </w:t>
      </w:r>
    </w:p>
    <w:p w:rsidR="00082C42" w:rsidRDefault="00082C42" w:rsidP="007E63CC">
      <w:pPr>
        <w:pStyle w:val="Default"/>
        <w:spacing w:line="276" w:lineRule="auto"/>
        <w:jc w:val="both"/>
        <w:rPr>
          <w:sz w:val="20"/>
          <w:szCs w:val="20"/>
        </w:rPr>
      </w:pPr>
    </w:p>
    <w:p w:rsidR="007368F9" w:rsidRDefault="00BF178F" w:rsidP="007E63CC">
      <w:pPr>
        <w:pStyle w:val="Default"/>
        <w:spacing w:line="276" w:lineRule="auto"/>
        <w:jc w:val="both"/>
        <w:rPr>
          <w:sz w:val="20"/>
          <w:szCs w:val="20"/>
        </w:rPr>
      </w:pPr>
      <w:r>
        <w:rPr>
          <w:sz w:val="20"/>
          <w:szCs w:val="20"/>
        </w:rPr>
        <w:t xml:space="preserve">El presente </w:t>
      </w:r>
      <w:r w:rsidR="00E349E0">
        <w:rPr>
          <w:sz w:val="20"/>
          <w:szCs w:val="20"/>
        </w:rPr>
        <w:t>Término</w:t>
      </w:r>
      <w:r w:rsidR="00E86FE4">
        <w:rPr>
          <w:sz w:val="20"/>
          <w:szCs w:val="20"/>
        </w:rPr>
        <w:t xml:space="preserve"> de Referencia</w:t>
      </w:r>
      <w:r>
        <w:rPr>
          <w:sz w:val="20"/>
          <w:szCs w:val="20"/>
        </w:rPr>
        <w:t xml:space="preserve"> tiene por objeto </w:t>
      </w:r>
      <w:r w:rsidR="00C75F24">
        <w:rPr>
          <w:sz w:val="20"/>
          <w:szCs w:val="20"/>
        </w:rPr>
        <w:t xml:space="preserve">la adjudicación de un </w:t>
      </w:r>
      <w:r w:rsidR="00B412B9">
        <w:rPr>
          <w:sz w:val="20"/>
          <w:szCs w:val="20"/>
        </w:rPr>
        <w:t>proveedor auto</w:t>
      </w:r>
      <w:r w:rsidR="00C75F24">
        <w:rPr>
          <w:sz w:val="20"/>
          <w:szCs w:val="20"/>
        </w:rPr>
        <w:t xml:space="preserve">rizado para </w:t>
      </w:r>
      <w:r w:rsidR="00662D46">
        <w:rPr>
          <w:sz w:val="20"/>
          <w:szCs w:val="20"/>
        </w:rPr>
        <w:t xml:space="preserve">la provisión </w:t>
      </w:r>
      <w:r w:rsidR="00822FE0">
        <w:rPr>
          <w:sz w:val="20"/>
          <w:szCs w:val="20"/>
        </w:rPr>
        <w:t>de</w:t>
      </w:r>
      <w:r w:rsidR="00CE2D66">
        <w:rPr>
          <w:sz w:val="20"/>
          <w:szCs w:val="20"/>
        </w:rPr>
        <w:t xml:space="preserve"> </w:t>
      </w:r>
      <w:r w:rsidR="004A0011">
        <w:rPr>
          <w:sz w:val="20"/>
          <w:szCs w:val="20"/>
        </w:rPr>
        <w:t xml:space="preserve">un equipo probador de baterías, este equipo nos dará </w:t>
      </w:r>
      <w:r w:rsidR="00D15F56">
        <w:rPr>
          <w:sz w:val="20"/>
          <w:szCs w:val="20"/>
        </w:rPr>
        <w:t>un diagnóstico</w:t>
      </w:r>
      <w:r w:rsidR="004A0011">
        <w:rPr>
          <w:sz w:val="20"/>
          <w:szCs w:val="20"/>
        </w:rPr>
        <w:t xml:space="preserve"> del estado de cada batería y poder programar compara con su debida anticipación necesaria. </w:t>
      </w:r>
    </w:p>
    <w:p w:rsidR="0028473E" w:rsidRDefault="0028473E" w:rsidP="007E63CC">
      <w:pPr>
        <w:pStyle w:val="Default"/>
        <w:spacing w:line="276" w:lineRule="auto"/>
        <w:jc w:val="both"/>
        <w:rPr>
          <w:sz w:val="20"/>
          <w:szCs w:val="20"/>
        </w:rPr>
      </w:pPr>
    </w:p>
    <w:p w:rsidR="00BF178F" w:rsidRDefault="00BF178F" w:rsidP="007E63CC">
      <w:pPr>
        <w:pStyle w:val="Default"/>
        <w:spacing w:line="276" w:lineRule="auto"/>
        <w:jc w:val="both"/>
        <w:rPr>
          <w:b/>
          <w:bCs/>
          <w:sz w:val="20"/>
          <w:szCs w:val="20"/>
        </w:rPr>
      </w:pPr>
      <w:r>
        <w:rPr>
          <w:b/>
          <w:bCs/>
          <w:sz w:val="20"/>
          <w:szCs w:val="20"/>
        </w:rPr>
        <w:t xml:space="preserve">2. ALCANCE, DETALLE Y CARACTERÍSTICAS </w:t>
      </w:r>
    </w:p>
    <w:p w:rsidR="00BF178F" w:rsidRDefault="00082C42" w:rsidP="007E63CC">
      <w:pPr>
        <w:pStyle w:val="Default"/>
        <w:spacing w:line="276" w:lineRule="auto"/>
        <w:jc w:val="both"/>
        <w:rPr>
          <w:b/>
          <w:bCs/>
          <w:sz w:val="20"/>
          <w:szCs w:val="20"/>
        </w:rPr>
      </w:pPr>
      <w:r>
        <w:rPr>
          <w:b/>
          <w:bCs/>
          <w:sz w:val="20"/>
          <w:szCs w:val="20"/>
        </w:rPr>
        <w:t>2.1. ALCANCE</w:t>
      </w:r>
    </w:p>
    <w:p w:rsidR="00C75F24" w:rsidRDefault="00C75F24" w:rsidP="007E63CC">
      <w:pPr>
        <w:pStyle w:val="Default"/>
        <w:spacing w:line="276" w:lineRule="auto"/>
        <w:jc w:val="both"/>
        <w:rPr>
          <w:b/>
          <w:bCs/>
          <w:sz w:val="20"/>
          <w:szCs w:val="20"/>
        </w:rPr>
      </w:pPr>
    </w:p>
    <w:p w:rsidR="00662D46" w:rsidRDefault="0028473E" w:rsidP="007E63CC">
      <w:pPr>
        <w:pStyle w:val="Default"/>
        <w:spacing w:line="276" w:lineRule="auto"/>
        <w:jc w:val="both"/>
        <w:rPr>
          <w:sz w:val="20"/>
          <w:szCs w:val="20"/>
        </w:rPr>
      </w:pPr>
      <w:r>
        <w:rPr>
          <w:sz w:val="20"/>
          <w:szCs w:val="20"/>
        </w:rPr>
        <w:t xml:space="preserve">Mantener la disponibilidad de los </w:t>
      </w:r>
      <w:r w:rsidR="004A0011">
        <w:rPr>
          <w:sz w:val="20"/>
          <w:szCs w:val="20"/>
        </w:rPr>
        <w:t xml:space="preserve">bancos de baterías </w:t>
      </w:r>
      <w:r w:rsidR="00D15F56">
        <w:rPr>
          <w:sz w:val="20"/>
          <w:szCs w:val="20"/>
        </w:rPr>
        <w:t>en los</w:t>
      </w:r>
      <w:r w:rsidR="004A0011">
        <w:rPr>
          <w:sz w:val="20"/>
          <w:szCs w:val="20"/>
        </w:rPr>
        <w:t xml:space="preserve"> diferentes tipos de sistemas de las estaciones </w:t>
      </w:r>
      <w:r>
        <w:rPr>
          <w:sz w:val="20"/>
          <w:szCs w:val="20"/>
        </w:rPr>
        <w:t xml:space="preserve">  </w:t>
      </w:r>
    </w:p>
    <w:p w:rsidR="0028473E" w:rsidRDefault="0028473E" w:rsidP="007E63CC">
      <w:pPr>
        <w:pStyle w:val="Default"/>
        <w:spacing w:line="276" w:lineRule="auto"/>
        <w:jc w:val="both"/>
        <w:rPr>
          <w:sz w:val="20"/>
          <w:szCs w:val="20"/>
        </w:rPr>
      </w:pPr>
    </w:p>
    <w:p w:rsidR="00BF178F" w:rsidRDefault="00BF178F" w:rsidP="007E63CC">
      <w:pPr>
        <w:pStyle w:val="Default"/>
        <w:spacing w:line="276" w:lineRule="auto"/>
        <w:jc w:val="both"/>
        <w:rPr>
          <w:b/>
          <w:bCs/>
          <w:sz w:val="20"/>
          <w:szCs w:val="20"/>
        </w:rPr>
      </w:pPr>
      <w:r>
        <w:rPr>
          <w:b/>
          <w:bCs/>
          <w:sz w:val="20"/>
          <w:szCs w:val="20"/>
        </w:rPr>
        <w:t xml:space="preserve">2.2. DETALLE Y CARACTERÍSTICAS </w:t>
      </w:r>
    </w:p>
    <w:p w:rsidR="00082C42" w:rsidRDefault="00082C42" w:rsidP="007E63CC">
      <w:pPr>
        <w:pStyle w:val="Default"/>
        <w:spacing w:line="276" w:lineRule="auto"/>
        <w:jc w:val="both"/>
        <w:rPr>
          <w:sz w:val="20"/>
          <w:szCs w:val="20"/>
        </w:rPr>
      </w:pPr>
    </w:p>
    <w:p w:rsidR="0028473E" w:rsidRDefault="00662D46" w:rsidP="001F4C6C">
      <w:pPr>
        <w:pStyle w:val="Default"/>
        <w:spacing w:line="276" w:lineRule="auto"/>
        <w:jc w:val="both"/>
        <w:rPr>
          <w:sz w:val="20"/>
          <w:szCs w:val="20"/>
        </w:rPr>
      </w:pPr>
      <w:r>
        <w:rPr>
          <w:sz w:val="20"/>
          <w:szCs w:val="20"/>
        </w:rPr>
        <w:t xml:space="preserve">Provisión </w:t>
      </w:r>
      <w:r w:rsidR="00833ACD">
        <w:rPr>
          <w:sz w:val="20"/>
          <w:szCs w:val="20"/>
        </w:rPr>
        <w:t xml:space="preserve">de </w:t>
      </w:r>
      <w:r w:rsidR="00D15F56">
        <w:rPr>
          <w:sz w:val="20"/>
          <w:szCs w:val="20"/>
        </w:rPr>
        <w:t>un equipo</w:t>
      </w:r>
      <w:r w:rsidR="00833ACD">
        <w:rPr>
          <w:sz w:val="20"/>
          <w:szCs w:val="20"/>
        </w:rPr>
        <w:t xml:space="preserve"> </w:t>
      </w:r>
      <w:r w:rsidR="00D15F56">
        <w:rPr>
          <w:sz w:val="20"/>
          <w:szCs w:val="20"/>
        </w:rPr>
        <w:t>probador de batería con todos sus accesorios necesarios para un diagnostico</w:t>
      </w:r>
    </w:p>
    <w:p w:rsidR="00833ACD" w:rsidRDefault="00833ACD" w:rsidP="001F4C6C">
      <w:pPr>
        <w:pStyle w:val="Default"/>
        <w:spacing w:line="276" w:lineRule="auto"/>
        <w:jc w:val="both"/>
        <w:rPr>
          <w:b/>
          <w:sz w:val="20"/>
          <w:szCs w:val="20"/>
        </w:rPr>
      </w:pPr>
    </w:p>
    <w:p w:rsidR="001E79DA" w:rsidRPr="001E79DA" w:rsidRDefault="001E79DA" w:rsidP="001F4C6C">
      <w:pPr>
        <w:pStyle w:val="Default"/>
        <w:spacing w:line="276" w:lineRule="auto"/>
        <w:jc w:val="both"/>
        <w:rPr>
          <w:sz w:val="20"/>
          <w:szCs w:val="20"/>
        </w:rPr>
      </w:pPr>
      <w:r>
        <w:rPr>
          <w:b/>
          <w:sz w:val="20"/>
          <w:szCs w:val="20"/>
        </w:rPr>
        <w:t xml:space="preserve">Cantidad: </w:t>
      </w:r>
      <w:r w:rsidR="00001D5E">
        <w:rPr>
          <w:sz w:val="20"/>
          <w:szCs w:val="20"/>
        </w:rPr>
        <w:t>1</w:t>
      </w:r>
      <w:r w:rsidRPr="001E79DA">
        <w:rPr>
          <w:sz w:val="20"/>
          <w:szCs w:val="20"/>
        </w:rPr>
        <w:t xml:space="preserve"> </w:t>
      </w:r>
      <w:r w:rsidR="00001D5E">
        <w:rPr>
          <w:sz w:val="20"/>
          <w:szCs w:val="20"/>
        </w:rPr>
        <w:t>Unidad</w:t>
      </w:r>
    </w:p>
    <w:p w:rsidR="001E79DA" w:rsidRDefault="001E79DA" w:rsidP="00833ACD">
      <w:pPr>
        <w:pStyle w:val="Default"/>
        <w:spacing w:line="276" w:lineRule="auto"/>
        <w:jc w:val="both"/>
        <w:rPr>
          <w:sz w:val="20"/>
          <w:szCs w:val="20"/>
        </w:rPr>
      </w:pPr>
      <w:r>
        <w:rPr>
          <w:b/>
          <w:sz w:val="20"/>
          <w:szCs w:val="20"/>
        </w:rPr>
        <w:t xml:space="preserve">Marca: </w:t>
      </w:r>
      <w:proofErr w:type="spellStart"/>
      <w:r w:rsidR="00001D5E">
        <w:rPr>
          <w:sz w:val="20"/>
          <w:szCs w:val="20"/>
        </w:rPr>
        <w:t>Celtron</w:t>
      </w:r>
      <w:proofErr w:type="spellEnd"/>
    </w:p>
    <w:p w:rsidR="00833ACD" w:rsidRDefault="001E79DA" w:rsidP="00833ACD">
      <w:pPr>
        <w:pStyle w:val="Default"/>
        <w:spacing w:line="276" w:lineRule="auto"/>
        <w:jc w:val="both"/>
        <w:rPr>
          <w:sz w:val="20"/>
          <w:szCs w:val="20"/>
        </w:rPr>
      </w:pPr>
      <w:r w:rsidRPr="001E79DA">
        <w:rPr>
          <w:b/>
          <w:sz w:val="20"/>
          <w:szCs w:val="20"/>
        </w:rPr>
        <w:t>Modelo:</w:t>
      </w:r>
      <w:r w:rsidR="0028473E">
        <w:rPr>
          <w:sz w:val="20"/>
          <w:szCs w:val="20"/>
        </w:rPr>
        <w:t xml:space="preserve">  </w:t>
      </w:r>
      <w:r>
        <w:rPr>
          <w:sz w:val="20"/>
          <w:szCs w:val="20"/>
        </w:rPr>
        <w:t xml:space="preserve"> </w:t>
      </w:r>
      <w:r w:rsidR="00001D5E">
        <w:rPr>
          <w:sz w:val="20"/>
          <w:szCs w:val="20"/>
        </w:rPr>
        <w:t>CTU-6000</w:t>
      </w:r>
    </w:p>
    <w:p w:rsidR="0028473E" w:rsidRPr="00001D5E" w:rsidRDefault="00001D5E" w:rsidP="00833ACD">
      <w:pPr>
        <w:pStyle w:val="Default"/>
        <w:spacing w:line="276" w:lineRule="auto"/>
        <w:jc w:val="both"/>
        <w:rPr>
          <w:sz w:val="20"/>
          <w:szCs w:val="20"/>
        </w:rPr>
      </w:pPr>
      <w:r>
        <w:rPr>
          <w:b/>
          <w:sz w:val="20"/>
          <w:szCs w:val="20"/>
        </w:rPr>
        <w:t xml:space="preserve">Accesorios: </w:t>
      </w:r>
      <w:r w:rsidR="003550E3" w:rsidRPr="00001D5E">
        <w:rPr>
          <w:sz w:val="20"/>
          <w:szCs w:val="20"/>
        </w:rPr>
        <w:t>Maletín</w:t>
      </w:r>
      <w:r w:rsidRPr="00001D5E">
        <w:rPr>
          <w:sz w:val="20"/>
          <w:szCs w:val="20"/>
        </w:rPr>
        <w:t xml:space="preserve">, Sensor de temperatura, Software para PC, Impresora </w:t>
      </w:r>
      <w:r w:rsidR="003550E3" w:rsidRPr="00001D5E">
        <w:rPr>
          <w:sz w:val="20"/>
          <w:szCs w:val="20"/>
        </w:rPr>
        <w:t>portátil</w:t>
      </w:r>
      <w:r w:rsidRPr="00001D5E">
        <w:rPr>
          <w:sz w:val="20"/>
          <w:szCs w:val="20"/>
        </w:rPr>
        <w:t xml:space="preserve">, 2 </w:t>
      </w:r>
      <w:r w:rsidR="003550E3" w:rsidRPr="00001D5E">
        <w:rPr>
          <w:sz w:val="20"/>
          <w:szCs w:val="20"/>
        </w:rPr>
        <w:t>baterías, Sondas</w:t>
      </w:r>
      <w:r w:rsidRPr="00001D5E">
        <w:rPr>
          <w:sz w:val="20"/>
          <w:szCs w:val="20"/>
        </w:rPr>
        <w:t xml:space="preserve"> de prueba y extensores, Pinzas de prueba</w:t>
      </w:r>
    </w:p>
    <w:p w:rsidR="0028473E" w:rsidRPr="00001D5E" w:rsidRDefault="0028473E" w:rsidP="00833ACD">
      <w:pPr>
        <w:pStyle w:val="Default"/>
        <w:spacing w:line="276" w:lineRule="auto"/>
        <w:jc w:val="both"/>
        <w:rPr>
          <w:sz w:val="20"/>
          <w:szCs w:val="20"/>
        </w:rPr>
      </w:pPr>
      <w:r w:rsidRPr="00001D5E">
        <w:rPr>
          <w:sz w:val="20"/>
          <w:szCs w:val="20"/>
        </w:rPr>
        <w:t xml:space="preserve">Certificado de calibración de fábrica </w:t>
      </w:r>
    </w:p>
    <w:p w:rsidR="008B1B9E" w:rsidRDefault="008B1B9E" w:rsidP="00833ACD">
      <w:pPr>
        <w:pStyle w:val="Default"/>
        <w:spacing w:line="276" w:lineRule="auto"/>
        <w:jc w:val="both"/>
        <w:rPr>
          <w:sz w:val="20"/>
          <w:szCs w:val="20"/>
        </w:rPr>
      </w:pPr>
    </w:p>
    <w:p w:rsidR="00BC2781" w:rsidRDefault="00BC2781" w:rsidP="00B9166C">
      <w:pPr>
        <w:pStyle w:val="Default"/>
        <w:numPr>
          <w:ilvl w:val="0"/>
          <w:numId w:val="4"/>
        </w:numPr>
        <w:spacing w:line="276" w:lineRule="auto"/>
        <w:jc w:val="both"/>
        <w:rPr>
          <w:sz w:val="20"/>
          <w:szCs w:val="20"/>
        </w:rPr>
      </w:pPr>
      <w:r>
        <w:rPr>
          <w:sz w:val="20"/>
          <w:szCs w:val="20"/>
        </w:rPr>
        <w:t xml:space="preserve">El </w:t>
      </w:r>
      <w:r w:rsidR="00793A1E">
        <w:rPr>
          <w:sz w:val="20"/>
          <w:szCs w:val="20"/>
        </w:rPr>
        <w:t xml:space="preserve">equipo </w:t>
      </w:r>
      <w:r>
        <w:rPr>
          <w:sz w:val="20"/>
          <w:szCs w:val="20"/>
        </w:rPr>
        <w:t xml:space="preserve">debe ser entregado con </w:t>
      </w:r>
      <w:r w:rsidR="00793A1E">
        <w:rPr>
          <w:sz w:val="20"/>
          <w:szCs w:val="20"/>
        </w:rPr>
        <w:t>su respectiv</w:t>
      </w:r>
      <w:r w:rsidR="008B1B9E">
        <w:rPr>
          <w:sz w:val="20"/>
          <w:szCs w:val="20"/>
        </w:rPr>
        <w:t xml:space="preserve">o manual </w:t>
      </w:r>
      <w:r w:rsidR="001E79DA">
        <w:rPr>
          <w:sz w:val="20"/>
          <w:szCs w:val="20"/>
        </w:rPr>
        <w:t>de funcionamiento</w:t>
      </w:r>
      <w:r w:rsidR="00B9166C">
        <w:rPr>
          <w:sz w:val="20"/>
          <w:szCs w:val="20"/>
        </w:rPr>
        <w:t xml:space="preserve"> y accesorios </w:t>
      </w:r>
    </w:p>
    <w:p w:rsidR="008B1B9E" w:rsidRDefault="001E79DA" w:rsidP="00B9166C">
      <w:pPr>
        <w:pStyle w:val="Default"/>
        <w:numPr>
          <w:ilvl w:val="0"/>
          <w:numId w:val="4"/>
        </w:numPr>
        <w:spacing w:line="276" w:lineRule="auto"/>
        <w:jc w:val="both"/>
        <w:rPr>
          <w:sz w:val="20"/>
          <w:szCs w:val="20"/>
        </w:rPr>
      </w:pPr>
      <w:r>
        <w:rPr>
          <w:sz w:val="20"/>
          <w:szCs w:val="20"/>
        </w:rPr>
        <w:t xml:space="preserve">Se requiere por la orden de compra </w:t>
      </w:r>
      <w:r w:rsidR="00B9166C">
        <w:rPr>
          <w:sz w:val="20"/>
          <w:szCs w:val="20"/>
        </w:rPr>
        <w:t xml:space="preserve">de los equipos </w:t>
      </w:r>
      <w:r w:rsidRPr="001E79DA">
        <w:rPr>
          <w:b/>
          <w:sz w:val="20"/>
          <w:szCs w:val="20"/>
        </w:rPr>
        <w:t xml:space="preserve">1 </w:t>
      </w:r>
      <w:r>
        <w:rPr>
          <w:b/>
          <w:sz w:val="20"/>
          <w:szCs w:val="20"/>
        </w:rPr>
        <w:t>A</w:t>
      </w:r>
      <w:r w:rsidRPr="001E79DA">
        <w:rPr>
          <w:b/>
          <w:sz w:val="20"/>
          <w:szCs w:val="20"/>
        </w:rPr>
        <w:t>ño</w:t>
      </w:r>
      <w:r>
        <w:rPr>
          <w:sz w:val="20"/>
          <w:szCs w:val="20"/>
        </w:rPr>
        <w:t xml:space="preserve"> de garantía </w:t>
      </w:r>
      <w:r w:rsidR="008F5CB4">
        <w:rPr>
          <w:sz w:val="20"/>
          <w:szCs w:val="20"/>
        </w:rPr>
        <w:t>a partir de la recepción</w:t>
      </w:r>
    </w:p>
    <w:p w:rsidR="001E79DA" w:rsidRDefault="001E79DA" w:rsidP="00B9166C">
      <w:pPr>
        <w:pStyle w:val="Default"/>
        <w:numPr>
          <w:ilvl w:val="0"/>
          <w:numId w:val="4"/>
        </w:numPr>
        <w:spacing w:line="276" w:lineRule="auto"/>
        <w:jc w:val="both"/>
        <w:rPr>
          <w:sz w:val="20"/>
          <w:szCs w:val="20"/>
        </w:rPr>
      </w:pPr>
      <w:r>
        <w:rPr>
          <w:sz w:val="20"/>
          <w:szCs w:val="20"/>
        </w:rPr>
        <w:t xml:space="preserve">Los equipos deben ser debidamente embalados y entregados en los almacenes de </w:t>
      </w:r>
      <w:r w:rsidRPr="001E79DA">
        <w:rPr>
          <w:sz w:val="20"/>
          <w:szCs w:val="20"/>
        </w:rPr>
        <w:t>YPFB Transporte S.A.</w:t>
      </w:r>
    </w:p>
    <w:p w:rsidR="00662D46" w:rsidRPr="00B9166C" w:rsidRDefault="001E79DA" w:rsidP="00B5771F">
      <w:pPr>
        <w:pStyle w:val="Default"/>
        <w:numPr>
          <w:ilvl w:val="0"/>
          <w:numId w:val="4"/>
        </w:numPr>
        <w:spacing w:line="276" w:lineRule="auto"/>
        <w:jc w:val="both"/>
        <w:rPr>
          <w:sz w:val="20"/>
          <w:szCs w:val="20"/>
        </w:rPr>
      </w:pPr>
      <w:r w:rsidRPr="00B9166C">
        <w:rPr>
          <w:sz w:val="20"/>
          <w:szCs w:val="20"/>
        </w:rPr>
        <w:t>Los equipos deben ser en</w:t>
      </w:r>
      <w:r w:rsidR="00B9166C" w:rsidRPr="00B9166C">
        <w:rPr>
          <w:sz w:val="20"/>
          <w:szCs w:val="20"/>
        </w:rPr>
        <w:t xml:space="preserve">tregados en un plazo de hasta 45 días calendarios después de ser emita la orden de compra por parte de </w:t>
      </w:r>
      <w:r w:rsidR="00B9166C">
        <w:rPr>
          <w:sz w:val="20"/>
          <w:szCs w:val="20"/>
        </w:rPr>
        <w:t xml:space="preserve">YPFB Transporte S.A. al proveedor. </w:t>
      </w:r>
    </w:p>
    <w:sectPr w:rsidR="00662D46" w:rsidRPr="00B916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BCF3"/>
    <w:multiLevelType w:val="singleLevel"/>
    <w:tmpl w:val="5A4CAD3A"/>
    <w:lvl w:ilvl="0">
      <w:start w:val="1"/>
      <w:numFmt w:val="lowerLetter"/>
      <w:lvlText w:val="%1)"/>
      <w:lvlJc w:val="left"/>
      <w:pPr>
        <w:tabs>
          <w:tab w:val="num" w:pos="214"/>
        </w:tabs>
        <w:ind w:left="1438" w:firstLine="72"/>
      </w:pPr>
      <w:rPr>
        <w:rFonts w:ascii="Arial" w:hAnsi="Arial" w:cs="Arial" w:hint="default"/>
        <w:snapToGrid/>
        <w:spacing w:val="-12"/>
        <w:w w:val="115"/>
        <w:sz w:val="18"/>
        <w:szCs w:val="18"/>
      </w:rPr>
    </w:lvl>
  </w:abstractNum>
  <w:abstractNum w:abstractNumId="1" w15:restartNumberingAfterBreak="0">
    <w:nsid w:val="021916D8"/>
    <w:multiLevelType w:val="singleLevel"/>
    <w:tmpl w:val="BA8AD7F6"/>
    <w:lvl w:ilvl="0">
      <w:start w:val="3"/>
      <w:numFmt w:val="lowerLetter"/>
      <w:lvlText w:val="%1)"/>
      <w:lvlJc w:val="left"/>
      <w:pPr>
        <w:tabs>
          <w:tab w:val="num" w:pos="122"/>
        </w:tabs>
        <w:ind w:left="1346" w:firstLine="72"/>
      </w:pPr>
      <w:rPr>
        <w:rFonts w:ascii="Arial" w:hAnsi="Arial" w:cs="Arial" w:hint="default"/>
        <w:snapToGrid/>
        <w:spacing w:val="17"/>
        <w:sz w:val="18"/>
        <w:szCs w:val="18"/>
      </w:rPr>
    </w:lvl>
  </w:abstractNum>
  <w:abstractNum w:abstractNumId="2" w15:restartNumberingAfterBreak="0">
    <w:nsid w:val="1C4B0E92"/>
    <w:multiLevelType w:val="hybridMultilevel"/>
    <w:tmpl w:val="A5F8C4B8"/>
    <w:lvl w:ilvl="0" w:tplc="465CCC06">
      <w:start w:val="2"/>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69803158"/>
    <w:multiLevelType w:val="hybridMultilevel"/>
    <w:tmpl w:val="33D0F934"/>
    <w:lvl w:ilvl="0" w:tplc="470645DA">
      <w:start w:val="2"/>
      <w:numFmt w:val="bullet"/>
      <w:lvlText w:val=""/>
      <w:lvlJc w:val="left"/>
      <w:pPr>
        <w:ind w:left="720" w:hanging="360"/>
      </w:pPr>
      <w:rPr>
        <w:rFonts w:ascii="Symbol" w:eastAsiaTheme="minorHAnsi" w:hAnsi="Symbo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8F"/>
    <w:rsid w:val="00001D5E"/>
    <w:rsid w:val="0004472A"/>
    <w:rsid w:val="00082C42"/>
    <w:rsid w:val="00082D2C"/>
    <w:rsid w:val="000933D4"/>
    <w:rsid w:val="001069A2"/>
    <w:rsid w:val="00120410"/>
    <w:rsid w:val="001302F3"/>
    <w:rsid w:val="0015175B"/>
    <w:rsid w:val="001D5607"/>
    <w:rsid w:val="001E1250"/>
    <w:rsid w:val="001E79DA"/>
    <w:rsid w:val="001F4C6C"/>
    <w:rsid w:val="001F5BF8"/>
    <w:rsid w:val="001F610E"/>
    <w:rsid w:val="0028473E"/>
    <w:rsid w:val="002D1F91"/>
    <w:rsid w:val="002D771C"/>
    <w:rsid w:val="002E6B06"/>
    <w:rsid w:val="002F09FE"/>
    <w:rsid w:val="00317679"/>
    <w:rsid w:val="003411B3"/>
    <w:rsid w:val="003550E3"/>
    <w:rsid w:val="00383275"/>
    <w:rsid w:val="00384961"/>
    <w:rsid w:val="00425CAA"/>
    <w:rsid w:val="00440244"/>
    <w:rsid w:val="004465C9"/>
    <w:rsid w:val="00465B34"/>
    <w:rsid w:val="004A0011"/>
    <w:rsid w:val="00515035"/>
    <w:rsid w:val="0051505A"/>
    <w:rsid w:val="0054657C"/>
    <w:rsid w:val="00571ACA"/>
    <w:rsid w:val="005D1A79"/>
    <w:rsid w:val="005D2D93"/>
    <w:rsid w:val="005E1E8D"/>
    <w:rsid w:val="006267A1"/>
    <w:rsid w:val="00662D46"/>
    <w:rsid w:val="00681872"/>
    <w:rsid w:val="006C75C2"/>
    <w:rsid w:val="006F5AF2"/>
    <w:rsid w:val="00711FC4"/>
    <w:rsid w:val="007203E5"/>
    <w:rsid w:val="007368F9"/>
    <w:rsid w:val="00772841"/>
    <w:rsid w:val="00774753"/>
    <w:rsid w:val="00793A1E"/>
    <w:rsid w:val="007A2113"/>
    <w:rsid w:val="007B2C1E"/>
    <w:rsid w:val="007B3746"/>
    <w:rsid w:val="007B6246"/>
    <w:rsid w:val="007C5B7C"/>
    <w:rsid w:val="007E63CC"/>
    <w:rsid w:val="00822FE0"/>
    <w:rsid w:val="00833ACD"/>
    <w:rsid w:val="00856BCB"/>
    <w:rsid w:val="00861728"/>
    <w:rsid w:val="00885EA3"/>
    <w:rsid w:val="008B1B9E"/>
    <w:rsid w:val="008F5CB4"/>
    <w:rsid w:val="00961DB7"/>
    <w:rsid w:val="009818DD"/>
    <w:rsid w:val="009C0869"/>
    <w:rsid w:val="009E2263"/>
    <w:rsid w:val="009F378F"/>
    <w:rsid w:val="00AB1005"/>
    <w:rsid w:val="00AB7B58"/>
    <w:rsid w:val="00AC5A1E"/>
    <w:rsid w:val="00B0197D"/>
    <w:rsid w:val="00B109C0"/>
    <w:rsid w:val="00B412B9"/>
    <w:rsid w:val="00B9166C"/>
    <w:rsid w:val="00BC2781"/>
    <w:rsid w:val="00BD7966"/>
    <w:rsid w:val="00BF178F"/>
    <w:rsid w:val="00C40A41"/>
    <w:rsid w:val="00C75F24"/>
    <w:rsid w:val="00C8268E"/>
    <w:rsid w:val="00CB3BFD"/>
    <w:rsid w:val="00CE2D66"/>
    <w:rsid w:val="00CF0A17"/>
    <w:rsid w:val="00D15F56"/>
    <w:rsid w:val="00D3049B"/>
    <w:rsid w:val="00D32682"/>
    <w:rsid w:val="00D41E07"/>
    <w:rsid w:val="00D50B94"/>
    <w:rsid w:val="00D70A0B"/>
    <w:rsid w:val="00D740A2"/>
    <w:rsid w:val="00DF7798"/>
    <w:rsid w:val="00E04A76"/>
    <w:rsid w:val="00E21424"/>
    <w:rsid w:val="00E34828"/>
    <w:rsid w:val="00E349E0"/>
    <w:rsid w:val="00E86FE4"/>
    <w:rsid w:val="00E9597D"/>
    <w:rsid w:val="00EE0DF0"/>
    <w:rsid w:val="00F82974"/>
    <w:rsid w:val="00F92E5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409F2"/>
  <w15:docId w15:val="{8F9E61DD-B507-4617-9B99-65E68779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BF178F"/>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rsid w:val="00D41E07"/>
    <w:pPr>
      <w:tabs>
        <w:tab w:val="center" w:pos="4320"/>
        <w:tab w:val="right" w:pos="8640"/>
      </w:tabs>
      <w:spacing w:after="0" w:line="240" w:lineRule="exact"/>
      <w:jc w:val="both"/>
    </w:pPr>
    <w:rPr>
      <w:rFonts w:ascii="Arial" w:eastAsia="Times New Roman" w:hAnsi="Arial" w:cs="Times New Roman"/>
      <w:szCs w:val="24"/>
      <w:lang w:val="en-US"/>
    </w:rPr>
  </w:style>
  <w:style w:type="character" w:customStyle="1" w:styleId="EncabezadoCar">
    <w:name w:val="Encabezado Car"/>
    <w:basedOn w:val="Fuentedeprrafopredeter"/>
    <w:link w:val="Encabezado"/>
    <w:rsid w:val="00D41E07"/>
    <w:rPr>
      <w:rFonts w:ascii="Arial" w:eastAsia="Times New Roman" w:hAnsi="Arial" w:cs="Times New Roman"/>
      <w:szCs w:val="24"/>
      <w:lang w:val="en-US"/>
    </w:rPr>
  </w:style>
  <w:style w:type="character" w:styleId="Nmerodepgina">
    <w:name w:val="page number"/>
    <w:rsid w:val="00D41E07"/>
    <w:rPr>
      <w:rFonts w:ascii="Arial" w:hAnsi="Arial"/>
      <w:sz w:val="20"/>
    </w:rPr>
  </w:style>
  <w:style w:type="character" w:customStyle="1" w:styleId="DefaultCar">
    <w:name w:val="Default Car"/>
    <w:basedOn w:val="Fuentedeprrafopredeter"/>
    <w:link w:val="Default"/>
    <w:rsid w:val="003411B3"/>
    <w:rPr>
      <w:rFonts w:ascii="Arial" w:hAnsi="Arial" w:cs="Arial"/>
      <w:color w:val="000000"/>
      <w:sz w:val="24"/>
      <w:szCs w:val="24"/>
    </w:rPr>
  </w:style>
  <w:style w:type="paragraph" w:styleId="Textodeglobo">
    <w:name w:val="Balloon Text"/>
    <w:basedOn w:val="Normal"/>
    <w:link w:val="TextodegloboCar"/>
    <w:uiPriority w:val="99"/>
    <w:semiHidden/>
    <w:unhideWhenUsed/>
    <w:rsid w:val="00EE0D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8399">
      <w:bodyDiv w:val="1"/>
      <w:marLeft w:val="0"/>
      <w:marRight w:val="0"/>
      <w:marTop w:val="0"/>
      <w:marBottom w:val="0"/>
      <w:divBdr>
        <w:top w:val="none" w:sz="0" w:space="0" w:color="auto"/>
        <w:left w:val="none" w:sz="0" w:space="0" w:color="auto"/>
        <w:bottom w:val="none" w:sz="0" w:space="0" w:color="auto"/>
        <w:right w:val="none" w:sz="0" w:space="0" w:color="auto"/>
      </w:divBdr>
    </w:div>
    <w:div w:id="434834822">
      <w:bodyDiv w:val="1"/>
      <w:marLeft w:val="0"/>
      <w:marRight w:val="0"/>
      <w:marTop w:val="0"/>
      <w:marBottom w:val="0"/>
      <w:divBdr>
        <w:top w:val="none" w:sz="0" w:space="0" w:color="auto"/>
        <w:left w:val="none" w:sz="0" w:space="0" w:color="auto"/>
        <w:bottom w:val="none" w:sz="0" w:space="0" w:color="auto"/>
        <w:right w:val="none" w:sz="0" w:space="0" w:color="auto"/>
      </w:divBdr>
    </w:div>
    <w:div w:id="724647086">
      <w:bodyDiv w:val="1"/>
      <w:marLeft w:val="0"/>
      <w:marRight w:val="0"/>
      <w:marTop w:val="0"/>
      <w:marBottom w:val="0"/>
      <w:divBdr>
        <w:top w:val="none" w:sz="0" w:space="0" w:color="auto"/>
        <w:left w:val="none" w:sz="0" w:space="0" w:color="auto"/>
        <w:bottom w:val="none" w:sz="0" w:space="0" w:color="auto"/>
        <w:right w:val="none" w:sz="0" w:space="0" w:color="auto"/>
      </w:divBdr>
    </w:div>
    <w:div w:id="80558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1533</TotalTime>
  <Pages>1</Pages>
  <Words>333</Words>
  <Characters>1836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Marcelo Alcazar</dc:creator>
  <cp:lastModifiedBy>Didier Musy</cp:lastModifiedBy>
  <cp:revision>6</cp:revision>
  <cp:lastPrinted>2017-02-16T14:41:00Z</cp:lastPrinted>
  <dcterms:created xsi:type="dcterms:W3CDTF">2017-02-17T19:50:00Z</dcterms:created>
  <dcterms:modified xsi:type="dcterms:W3CDTF">2017-02-20T14:42:00Z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